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C3" w:rsidRPr="0015237E" w:rsidRDefault="001F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15237E" w:rsidRPr="0015237E">
        <w:rPr>
          <w:rFonts w:ascii="Times New Roman" w:hAnsi="Times New Roman" w:cs="Times New Roman"/>
          <w:sz w:val="24"/>
          <w:szCs w:val="24"/>
        </w:rPr>
        <w:t xml:space="preserve"> do zaproszenia do złożenia oferty cenowej </w:t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</w:p>
    <w:p w:rsidR="0015237E" w:rsidRDefault="0015237E"/>
    <w:p w:rsidR="0015237E" w:rsidRDefault="001523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6988"/>
        <w:gridCol w:w="2234"/>
        <w:gridCol w:w="1981"/>
        <w:gridCol w:w="1981"/>
      </w:tblGrid>
      <w:tr w:rsidR="0015237E" w:rsidRPr="007F2BC3" w:rsidTr="0015237E">
        <w:tc>
          <w:tcPr>
            <w:tcW w:w="817" w:type="dxa"/>
          </w:tcPr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  <w:p w:rsidR="0015237E" w:rsidRPr="007F2BC3" w:rsidRDefault="0015237E" w:rsidP="001523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8" w:type="dxa"/>
            <w:vAlign w:val="bottom"/>
          </w:tcPr>
          <w:p w:rsidR="0015237E" w:rsidRPr="007F2BC3" w:rsidRDefault="0015237E" w:rsidP="0015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  <w:r w:rsidR="00245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/opis</w:t>
            </w:r>
          </w:p>
        </w:tc>
        <w:tc>
          <w:tcPr>
            <w:tcW w:w="2275" w:type="dxa"/>
            <w:vAlign w:val="bottom"/>
          </w:tcPr>
          <w:p w:rsidR="0015237E" w:rsidRPr="007F2BC3" w:rsidRDefault="0015237E" w:rsidP="007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2005" w:type="dxa"/>
          </w:tcPr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237E" w:rsidRPr="007F2BC3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2005" w:type="dxa"/>
          </w:tcPr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237E" w:rsidRPr="007F2BC3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5237E" w:rsidRPr="007F2BC3" w:rsidTr="0015237E">
        <w:tc>
          <w:tcPr>
            <w:tcW w:w="817" w:type="dxa"/>
          </w:tcPr>
          <w:p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2457B1" w:rsidRDefault="001625B7" w:rsidP="00913C2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Drukarka 3D wraz z akcesoriami</w:t>
            </w:r>
          </w:p>
          <w:p w:rsidR="001625B7" w:rsidRPr="001625B7" w:rsidRDefault="001625B7" w:rsidP="001625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Zabudowane lub wymienne boki drukarki, łączność </w:t>
            </w:r>
            <w:proofErr w:type="spellStart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WiFi</w:t>
            </w:r>
            <w:proofErr w:type="spellEnd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zdalny podgląd wydruku, pole robocze min. 15cm x 15cm x 15cm, kompatybilny </w:t>
            </w:r>
            <w:proofErr w:type="spellStart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slicer</w:t>
            </w:r>
            <w:proofErr w:type="spellEnd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gwarancja co najmniej 12 </w:t>
            </w:r>
            <w:proofErr w:type="spellStart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miesiecy</w:t>
            </w:r>
            <w:proofErr w:type="spellEnd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autoryzowany serwis na terenie Polski, SLA do 3 tygodni, serwis i wsparcie techniczne - serwis obowiązkowo na terenie RP, wsparcie techniczne w języku polskim, instrukcja obsługi w języku polskim (niekoniecznie papierowa). Interfejs w języku polskim lub angielskim.</w:t>
            </w:r>
          </w:p>
          <w:p w:rsidR="001625B7" w:rsidRPr="001625B7" w:rsidRDefault="001625B7" w:rsidP="001625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 minimum: 38,5 x 38 x 42,5 cm</w:t>
            </w:r>
          </w:p>
          <w:p w:rsidR="001625B7" w:rsidRPr="00913C27" w:rsidRDefault="001625B7" w:rsidP="001625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Szkolenie z obsługi drukarki</w:t>
            </w:r>
          </w:p>
        </w:tc>
        <w:tc>
          <w:tcPr>
            <w:tcW w:w="2275" w:type="dxa"/>
            <w:vAlign w:val="center"/>
          </w:tcPr>
          <w:p w:rsidR="0015237E" w:rsidRPr="007F2BC3" w:rsidRDefault="001625B7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:rsidTr="0015237E">
        <w:tc>
          <w:tcPr>
            <w:tcW w:w="817" w:type="dxa"/>
          </w:tcPr>
          <w:p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8D64E1" w:rsidRDefault="001625B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B7" w:rsidRDefault="001625B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625B7" w:rsidRP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Biodegradowalne </w:t>
            </w:r>
            <w:proofErr w:type="spellStart"/>
            <w:r w:rsidRPr="001625B7">
              <w:rPr>
                <w:rFonts w:ascii="Times New Roman" w:hAnsi="Times New Roman" w:cs="Times New Roman"/>
                <w:sz w:val="24"/>
                <w:szCs w:val="24"/>
              </w:rPr>
              <w:t>filamenty</w:t>
            </w:r>
            <w:proofErr w:type="spellEnd"/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 kompatybilne z zakupionymi drukarkami</w:t>
            </w:r>
          </w:p>
          <w:p w:rsidR="001625B7" w:rsidRPr="00DA5B09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 Różne kolory PLA - zestaw duży. Składający się z 7 szpul </w:t>
            </w:r>
            <w:proofErr w:type="spellStart"/>
            <w:r w:rsidRPr="001625B7">
              <w:rPr>
                <w:rFonts w:ascii="Times New Roman" w:hAnsi="Times New Roman" w:cs="Times New Roman"/>
                <w:sz w:val="24"/>
                <w:szCs w:val="24"/>
              </w:rPr>
              <w:t>filamentu</w:t>
            </w:r>
            <w:proofErr w:type="spellEnd"/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 biodegradowalnego PLA o średnicy 1,75 mm w różnych kolorach. Łączna waga materiału to 6,6 kg. Zestaw umożliwia stworzenie wielokolorowych wydruków.</w:t>
            </w:r>
          </w:p>
        </w:tc>
        <w:tc>
          <w:tcPr>
            <w:tcW w:w="2275" w:type="dxa"/>
            <w:vAlign w:val="center"/>
          </w:tcPr>
          <w:p w:rsidR="0015237E" w:rsidRPr="007F2BC3" w:rsidRDefault="001625B7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:rsidTr="0015237E">
        <w:tc>
          <w:tcPr>
            <w:tcW w:w="817" w:type="dxa"/>
          </w:tcPr>
          <w:p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9E102A" w:rsidRDefault="001625B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B7">
              <w:rPr>
                <w:rFonts w:ascii="Times New Roman" w:hAnsi="Times New Roman" w:cs="Times New Roman"/>
                <w:sz w:val="24"/>
                <w:szCs w:val="24"/>
              </w:rPr>
              <w:t>Lutownica / Stacja lutownicza z gorącym powietrzem</w:t>
            </w:r>
          </w:p>
          <w:p w:rsidR="001625B7" w:rsidRDefault="001625B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Pr="00913C27" w:rsidRDefault="001625B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Stacja lutownicza o mocy 60 W wyposażona w czytelny wyświetlacz LCD. Zakres temperatur roboczych urządzenia musi wynosić od </w:t>
            </w:r>
            <w:r w:rsidRPr="0016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150°C do 450°C. Kontrolę kalibracji temperatury sprawuje wbudowany mikrokontroler. Zastosowana w modelu grzałka niskonapięciowa odseparowana zostanie od zasilania, co zwiększy bezpieczeństwo lutowania.    </w:t>
            </w:r>
          </w:p>
        </w:tc>
        <w:tc>
          <w:tcPr>
            <w:tcW w:w="2275" w:type="dxa"/>
            <w:vAlign w:val="center"/>
          </w:tcPr>
          <w:p w:rsidR="0015237E" w:rsidRPr="007F2BC3" w:rsidRDefault="001625B7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:rsidTr="0015237E">
        <w:tc>
          <w:tcPr>
            <w:tcW w:w="817" w:type="dxa"/>
          </w:tcPr>
          <w:p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7D5F0D" w:rsidRDefault="00F1487D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</w:p>
          <w:p w:rsidR="00F1487D" w:rsidRDefault="00F1487D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7D" w:rsidRPr="00F1487D" w:rsidRDefault="00F1487D" w:rsidP="00F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Kompatybilność: smartfony o szerokości od 57 do 84mm</w:t>
            </w:r>
          </w:p>
          <w:p w:rsidR="00F1487D" w:rsidRPr="00F1487D" w:rsidRDefault="00F1487D" w:rsidP="00F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Zasilanie: wbudowany akumulator</w:t>
            </w:r>
          </w:p>
          <w:p w:rsidR="00F1487D" w:rsidRPr="00F1487D" w:rsidRDefault="00F1487D" w:rsidP="00F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Czas pracy: do 12h</w:t>
            </w:r>
          </w:p>
          <w:p w:rsidR="00F1487D" w:rsidRPr="00F1487D" w:rsidRDefault="00F1487D" w:rsidP="00F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Udźwig: od 210g</w:t>
            </w:r>
          </w:p>
          <w:p w:rsidR="00F1487D" w:rsidRPr="00F1487D" w:rsidRDefault="00F1487D" w:rsidP="00F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Waga: ok 272g</w:t>
            </w:r>
          </w:p>
        </w:tc>
        <w:tc>
          <w:tcPr>
            <w:tcW w:w="2275" w:type="dxa"/>
            <w:vAlign w:val="center"/>
          </w:tcPr>
          <w:p w:rsidR="0015237E" w:rsidRPr="007F2BC3" w:rsidRDefault="00F1487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7D" w:rsidRPr="007F2BC3" w:rsidTr="0015237E">
        <w:tc>
          <w:tcPr>
            <w:tcW w:w="817" w:type="dxa"/>
          </w:tcPr>
          <w:p w:rsidR="00F1487D" w:rsidRPr="0015237E" w:rsidRDefault="00F1487D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F1487D" w:rsidRDefault="00F1487D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Mikrofon kierunkowy z akcesoriami</w:t>
            </w:r>
          </w:p>
          <w:p w:rsidR="00F1487D" w:rsidRDefault="00F1487D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Mikrofon pojemnościowy z możliwością mocowania na aparacie lub kamerze do audio i </w:t>
            </w:r>
            <w:proofErr w:type="spellStart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wideoczatu</w:t>
            </w:r>
            <w:proofErr w:type="spellEnd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, który zapewni  bardzo dobrą jakość nagrywanego dźwięku,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wyposażony w system redukcji szumów, </w:t>
            </w:r>
          </w:p>
          <w:p w:rsidR="00F1487D" w:rsidRPr="00F1487D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 i przycisk ON/OFF.</w:t>
            </w:r>
          </w:p>
        </w:tc>
        <w:tc>
          <w:tcPr>
            <w:tcW w:w="2275" w:type="dxa"/>
            <w:vAlign w:val="center"/>
          </w:tcPr>
          <w:p w:rsidR="00F1487D" w:rsidRDefault="00F1487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F1487D" w:rsidRPr="007F2BC3" w:rsidRDefault="00F1487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1487D" w:rsidRDefault="00F1487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RPr="007F2BC3" w:rsidTr="0015237E">
        <w:tc>
          <w:tcPr>
            <w:tcW w:w="817" w:type="dxa"/>
          </w:tcPr>
          <w:p w:rsidR="00AF3C13" w:rsidRPr="0015237E" w:rsidRDefault="00AF3C13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Aparat fotograficzny z akcesoriami</w:t>
            </w:r>
          </w:p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Rozdzielczość matrycy min. 20 MP Wbudowana lampa błyskowa Interfejs: USB, Wi-Fi, Bluetooth, Stabilizacja optyczna obiektywu. Ruchomy ekran podglądu. Możliwość nagrywania w 4K</w:t>
            </w:r>
          </w:p>
          <w:p w:rsidR="00AF3C13" w:rsidRPr="00F1487D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Aparat fotograficzny oraz kamera cyfrowa mają być w jednym urządzeniu.</w:t>
            </w:r>
          </w:p>
        </w:tc>
        <w:tc>
          <w:tcPr>
            <w:tcW w:w="2275" w:type="dxa"/>
            <w:vAlign w:val="center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F3C13" w:rsidRPr="007F2BC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RPr="007F2BC3" w:rsidTr="0015237E">
        <w:tc>
          <w:tcPr>
            <w:tcW w:w="817" w:type="dxa"/>
          </w:tcPr>
          <w:p w:rsidR="00AF3C13" w:rsidRPr="0015237E" w:rsidRDefault="00AF3C13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Oświetlenie do realizacji nagrań</w:t>
            </w:r>
          </w:p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Zestaw oświetlenia ciągłego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Zestaw zawiera: 2 uniwersalne składane statywy utrzymujące </w:t>
            </w:r>
            <w:proofErr w:type="spellStart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softboxy</w:t>
            </w:r>
            <w:proofErr w:type="spellEnd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 o regulowanej wysokości od 80cm do 2m  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Źródło światła: dioda LED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Moc: 2x 45W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Temperatura barwowa: 5400K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Trwałość źródła światła: 50 000h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Kat strumienia światła: około 110°</w:t>
            </w:r>
          </w:p>
        </w:tc>
        <w:tc>
          <w:tcPr>
            <w:tcW w:w="2275" w:type="dxa"/>
            <w:vAlign w:val="center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F3C13" w:rsidRPr="007F2BC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RPr="007F2BC3" w:rsidTr="0015237E">
        <w:tc>
          <w:tcPr>
            <w:tcW w:w="817" w:type="dxa"/>
          </w:tcPr>
          <w:p w:rsidR="00AF3C13" w:rsidRPr="0015237E" w:rsidRDefault="00AF3C13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Statyw z akcesoriami</w:t>
            </w:r>
          </w:p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Dwusekcyjny statyw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Głowica: olejowa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Maksymalna wysokość robocza: 157 cm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Obciążenie maksymalne: do 3.5 kg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Waga: 1150 g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Możliwość szybkiego zamontowania aparatu</w:t>
            </w:r>
          </w:p>
        </w:tc>
        <w:tc>
          <w:tcPr>
            <w:tcW w:w="2275" w:type="dxa"/>
            <w:vAlign w:val="center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F3C13" w:rsidRPr="007F2BC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RPr="007F2BC3" w:rsidTr="0015237E">
        <w:tc>
          <w:tcPr>
            <w:tcW w:w="817" w:type="dxa"/>
          </w:tcPr>
          <w:p w:rsidR="00AF3C13" w:rsidRPr="0015237E" w:rsidRDefault="00AF3C13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Mikrokontroler z czujnikami i akcesoriami</w:t>
            </w:r>
          </w:p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Mikrokontroler wraz z wyposażeniem dodatkowym, a w szczególności: płytki stykowe prototypowe oraz zestaw przewodów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Zestaw dla ucznia: elementy, książka, kurs elektroniki, tablice, miernik, komplet zapasowych bezpieczników do miernika.</w:t>
            </w:r>
          </w:p>
        </w:tc>
        <w:tc>
          <w:tcPr>
            <w:tcW w:w="2275" w:type="dxa"/>
            <w:vAlign w:val="center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F3C13" w:rsidRPr="007F2BC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RPr="007F2BC3" w:rsidTr="0015237E">
        <w:tc>
          <w:tcPr>
            <w:tcW w:w="817" w:type="dxa"/>
          </w:tcPr>
          <w:p w:rsidR="00AF3C13" w:rsidRPr="0015237E" w:rsidRDefault="00AF3C13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Mikroport</w:t>
            </w:r>
            <w:proofErr w:type="spellEnd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 z akcesoriami</w:t>
            </w:r>
          </w:p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Nie wymagający podłączenia kablowego do kamery, system transmisji dźwięku pracujący w częstotliwości cyfrowej 2.4 GHz. 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Zestaw składa się z nadajnika, dwukanałowego odbiornika i dookólnego mikrofonu. Urządzenie zapewnia wyraźną poprawę jakości dźwięku w porównaniu z wbudowanymi mikrofonami w kamerach i urządzeniach mobilnych. Działa na wolnym od zakłóceń widmie 2.4 GHz i zapewnia zasięg do 60 metrów. 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Transmisja cyfrowa: 2.4 GHz (2405-2478MHz)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Modulacja: GFSK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Zakres pracy: 60 m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Pasmo przenoszenia: 35Hz - 14 KHz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Stosunek sygnał/szum: 84dB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Zasilanie: 2x AAA</w:t>
            </w:r>
          </w:p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Wyjście słuchawkowe: mini Jack 3.5 mm</w:t>
            </w:r>
          </w:p>
          <w:p w:rsidR="00AF3C13" w:rsidRP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F3C13" w:rsidRPr="007F2BC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7F2BC3" w:rsidTr="0015237E">
        <w:tc>
          <w:tcPr>
            <w:tcW w:w="817" w:type="dxa"/>
          </w:tcPr>
          <w:p w:rsidR="001625B7" w:rsidRPr="0015237E" w:rsidRDefault="001625B7" w:rsidP="001625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1625B7" w:rsidRDefault="001625B7" w:rsidP="001625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 edukacyjny wraz z akcesoriami</w:t>
            </w:r>
          </w:p>
          <w:p w:rsidR="001625B7" w:rsidRPr="00913C27" w:rsidRDefault="001625B7" w:rsidP="001625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Robot przeznaczony dla dzieci od 5 roku życia, powinien posiadać sensory, dzięki którym można go zaprogramować na wiele sposobów, powinien reagować na głos, wykrywać przeszkody, tańczyć i śpiewać. Powinien być wspierany przez darmowe, intuicyjne, graficzne aplikacje, które dziecko obsłuży z łatwością z poziomu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smartfona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Oprogramowanie robota powinno zapewniać możliwość tworzenia zdarzeń, algorytmów, budowanie sekwencji i pętli)</w:t>
            </w:r>
          </w:p>
        </w:tc>
        <w:tc>
          <w:tcPr>
            <w:tcW w:w="2275" w:type="dxa"/>
            <w:vAlign w:val="center"/>
          </w:tcPr>
          <w:p w:rsidR="001625B7" w:rsidRPr="007F2BC3" w:rsidRDefault="00C11A38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7F2BC3" w:rsidTr="0015237E">
        <w:tc>
          <w:tcPr>
            <w:tcW w:w="817" w:type="dxa"/>
          </w:tcPr>
          <w:p w:rsidR="001625B7" w:rsidRPr="0015237E" w:rsidRDefault="001625B7" w:rsidP="001625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E1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edukacyjne</w:t>
            </w:r>
            <w:r w:rsidRPr="008D64E1">
              <w:rPr>
                <w:rFonts w:ascii="Times New Roman" w:hAnsi="Times New Roman" w:cs="Times New Roman"/>
                <w:sz w:val="24"/>
                <w:szCs w:val="24"/>
              </w:rPr>
              <w:t xml:space="preserve"> wraz z akcesoriami</w:t>
            </w:r>
          </w:p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robotów, który zawiera zestaw cymbałków (dzwonków), wyrzutnie piłeczek, spychacz, uchwyt do holowania, uszy i ogon królika, łączniki do klocków lego, 2 kabelki do ładowania, 4 łączniki do klocków lego</w:t>
            </w:r>
          </w:p>
          <w:p w:rsidR="001625B7" w:rsidRPr="00DA5B09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1625B7" w:rsidRPr="007F2BC3" w:rsidRDefault="00C11A38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7F2BC3" w:rsidTr="0015237E">
        <w:tc>
          <w:tcPr>
            <w:tcW w:w="817" w:type="dxa"/>
          </w:tcPr>
          <w:p w:rsidR="001625B7" w:rsidRPr="0015237E" w:rsidRDefault="001625B7" w:rsidP="001625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 edukacyjny wraz z akcesoriami</w:t>
            </w:r>
          </w:p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2A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bot przeznaczony dla dzieci od 11</w:t>
            </w:r>
            <w:r w:rsidRPr="009E102A">
              <w:rPr>
                <w:rFonts w:ascii="Times New Roman" w:hAnsi="Times New Roman" w:cs="Times New Roman"/>
                <w:sz w:val="24"/>
                <w:szCs w:val="24"/>
              </w:rPr>
              <w:t xml:space="preserve"> roku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wbudowaną sztuczną inteligencją oraz wbudowanymi modelami zachowania, rozwijający umiejętności programowania. Robot powinien mieć możliwość personalizacji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5B7" w:rsidRPr="00913C2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Dzięki darmowej aplikacji będzie można</w:t>
            </w:r>
            <w:r w:rsidRPr="009E102A">
              <w:rPr>
                <w:rFonts w:ascii="Times New Roman" w:hAnsi="Times New Roman" w:cs="Times New Roman"/>
                <w:sz w:val="24"/>
                <w:szCs w:val="24"/>
              </w:rPr>
              <w:t xml:space="preserve"> korzystać z różnych funkcji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robota. Robot pozwali </w:t>
            </w:r>
            <w:r w:rsidRPr="009E102A">
              <w:rPr>
                <w:rFonts w:ascii="Times New Roman" w:hAnsi="Times New Roman" w:cs="Times New Roman"/>
                <w:sz w:val="24"/>
                <w:szCs w:val="24"/>
              </w:rPr>
              <w:t>korzystać z języka JavaScript w trybie tekstowym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blokowym (wizualnym). Pozwali</w:t>
            </w:r>
            <w:r w:rsidRPr="009E102A">
              <w:rPr>
                <w:rFonts w:ascii="Times New Roman" w:hAnsi="Times New Roman" w:cs="Times New Roman"/>
                <w:sz w:val="24"/>
                <w:szCs w:val="24"/>
              </w:rPr>
              <w:t xml:space="preserve"> również w module Wonder tworzyć własne autorskie kompozycje, nie tylko pod kątem kodu, ale również oprawy graficznej.</w:t>
            </w:r>
          </w:p>
        </w:tc>
        <w:tc>
          <w:tcPr>
            <w:tcW w:w="2275" w:type="dxa"/>
            <w:vAlign w:val="center"/>
          </w:tcPr>
          <w:p w:rsidR="001625B7" w:rsidRPr="007F2BC3" w:rsidRDefault="00C11A38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7F2BC3" w:rsidTr="0015237E">
        <w:tc>
          <w:tcPr>
            <w:tcW w:w="817" w:type="dxa"/>
          </w:tcPr>
          <w:p w:rsidR="001625B7" w:rsidRPr="0015237E" w:rsidRDefault="001625B7" w:rsidP="001625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Robot edukacyjny wraz z akcesoriami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 xml:space="preserve">Zestaw do konstruowania robotów z oprogramowaniem wraz ze scenariuszami lekcji, zgodnymi z podstawą programową. 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Zawartość zestawu: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inteligentna kostka</w:t>
            </w: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trzy interaktywne serwomotory z wbudowanymi czujnikami obrotu (dwa duże silniki i jeden średni),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ultradźwiękowy czujnik odległości,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czujnik światła / koloru,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żyroskop z możliwością kumulacji kąta obrotu,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dwa czujniki dotyku,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dedykowany akumulator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kulka podporowa</w:t>
            </w: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 xml:space="preserve"> zastępująca koło </w:t>
            </w:r>
            <w:proofErr w:type="spellStart"/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kastora</w:t>
            </w:r>
            <w:proofErr w:type="spellEnd"/>
            <w:r w:rsidRPr="00A81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kable połączeniowe,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Instrukcja budowy robota mobilnego z modułami,</w:t>
            </w:r>
          </w:p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541 klocków pozwalające na budowę różnorodnych maszyn i konstrukcji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Zasilacz do ładowania akumulatora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FC29C1" w:rsidTr="0015237E">
        <w:tc>
          <w:tcPr>
            <w:tcW w:w="817" w:type="dxa"/>
          </w:tcPr>
          <w:p w:rsidR="001625B7" w:rsidRDefault="001625B7" w:rsidP="0016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1625B7" w:rsidRPr="00DA5B09" w:rsidRDefault="001625B7" w:rsidP="0016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2275" w:type="dxa"/>
            <w:vAlign w:val="center"/>
          </w:tcPr>
          <w:p w:rsidR="001625B7" w:rsidRPr="00FC29C1" w:rsidRDefault="001625B7" w:rsidP="001625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C2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1625B7" w:rsidRPr="00FC29C1" w:rsidRDefault="001625B7" w:rsidP="001625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:rsidR="001625B7" w:rsidRPr="00FC29C1" w:rsidRDefault="001625B7" w:rsidP="001625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5F19" w:rsidRPr="007F2BC3" w:rsidRDefault="00845F19">
      <w:pPr>
        <w:rPr>
          <w:rFonts w:ascii="Times New Roman" w:hAnsi="Times New Roman" w:cs="Times New Roman"/>
          <w:sz w:val="24"/>
          <w:szCs w:val="24"/>
        </w:rPr>
      </w:pPr>
    </w:p>
    <w:sectPr w:rsidR="00845F19" w:rsidRPr="007F2BC3" w:rsidSect="001523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1C5"/>
    <w:multiLevelType w:val="hybridMultilevel"/>
    <w:tmpl w:val="FB769B3E"/>
    <w:lvl w:ilvl="0" w:tplc="32881A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C3"/>
    <w:rsid w:val="00011DDD"/>
    <w:rsid w:val="00054A53"/>
    <w:rsid w:val="000B0C5D"/>
    <w:rsid w:val="00124294"/>
    <w:rsid w:val="00124C88"/>
    <w:rsid w:val="0015237E"/>
    <w:rsid w:val="001625B7"/>
    <w:rsid w:val="001F2D09"/>
    <w:rsid w:val="0023342C"/>
    <w:rsid w:val="00241812"/>
    <w:rsid w:val="002457B1"/>
    <w:rsid w:val="00260597"/>
    <w:rsid w:val="00266338"/>
    <w:rsid w:val="00302DA6"/>
    <w:rsid w:val="00334E1F"/>
    <w:rsid w:val="0037653C"/>
    <w:rsid w:val="003A5782"/>
    <w:rsid w:val="003B376F"/>
    <w:rsid w:val="003C0621"/>
    <w:rsid w:val="00420A9C"/>
    <w:rsid w:val="005C0FA8"/>
    <w:rsid w:val="005E2A31"/>
    <w:rsid w:val="00695AE7"/>
    <w:rsid w:val="006A2383"/>
    <w:rsid w:val="006F6A93"/>
    <w:rsid w:val="007D5F0D"/>
    <w:rsid w:val="007F2BC3"/>
    <w:rsid w:val="00820A23"/>
    <w:rsid w:val="00845F19"/>
    <w:rsid w:val="008D64E1"/>
    <w:rsid w:val="00913C27"/>
    <w:rsid w:val="009639B4"/>
    <w:rsid w:val="009E102A"/>
    <w:rsid w:val="009F1DCB"/>
    <w:rsid w:val="00A06B2B"/>
    <w:rsid w:val="00A81D90"/>
    <w:rsid w:val="00A91C0F"/>
    <w:rsid w:val="00AF3C13"/>
    <w:rsid w:val="00B44D7C"/>
    <w:rsid w:val="00B634A6"/>
    <w:rsid w:val="00C11A38"/>
    <w:rsid w:val="00C81152"/>
    <w:rsid w:val="00CA1520"/>
    <w:rsid w:val="00D467BA"/>
    <w:rsid w:val="00DA5B09"/>
    <w:rsid w:val="00E82F5E"/>
    <w:rsid w:val="00EA499B"/>
    <w:rsid w:val="00EC0F14"/>
    <w:rsid w:val="00EF15F0"/>
    <w:rsid w:val="00F1487D"/>
    <w:rsid w:val="00F229D0"/>
    <w:rsid w:val="00F35A9A"/>
    <w:rsid w:val="00FA1114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8FF26-F622-4512-AA55-20E0CA36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B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Kłosowski Jan</cp:lastModifiedBy>
  <cp:revision>3</cp:revision>
  <cp:lastPrinted>2021-09-02T06:44:00Z</cp:lastPrinted>
  <dcterms:created xsi:type="dcterms:W3CDTF">2021-11-27T16:46:00Z</dcterms:created>
  <dcterms:modified xsi:type="dcterms:W3CDTF">2021-11-29T10:00:00Z</dcterms:modified>
</cp:coreProperties>
</file>